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Individual Graduation Committee (IGC)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Graduation Eligibility Determination/Plan</w:t>
      </w:r>
    </w:p>
    <w:bookmarkStart w:colFirst="0" w:colLast="0" w:name="30j0zll" w:id="1"/>
    <w:bookmarkEnd w:id="1"/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Valid through September 1, 20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lightGray"/>
          <w:rtl w:val="0"/>
        </w:rPr>
        <w:t xml:space="preserve">[Insert name of school district/campus]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tabs>
          <w:tab w:val="left" w:pos="960"/>
          <w:tab w:val="left" w:pos="1920"/>
          <w:tab w:val="left" w:pos="9015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800"/>
          <w:tab w:val="left" w:pos="4680"/>
          <w:tab w:val="left" w:pos="5040"/>
          <w:tab w:val="left" w:pos="6660"/>
          <w:tab w:val="left" w:pos="9180"/>
        </w:tabs>
        <w:spacing w:after="4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Student: </w:t>
        <w:tab/>
      </w:r>
      <w:bookmarkStart w:colFirst="0" w:colLast="0" w:name="1fob9te" w:id="2"/>
      <w:bookmarkEnd w:id="2"/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lightGray"/>
          <w:rtl w:val="0"/>
        </w:rPr>
        <w:t xml:space="preserve">[Insert name]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Date of Notice: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lightGray"/>
          <w:rtl w:val="0"/>
        </w:rPr>
        <w:t xml:space="preserve">[Insert date of notice]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800"/>
          <w:tab w:val="left" w:pos="4680"/>
          <w:tab w:val="left" w:pos="5040"/>
          <w:tab w:val="left" w:pos="6660"/>
          <w:tab w:val="left" w:pos="9180"/>
        </w:tabs>
        <w:spacing w:after="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Method of notice:  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in-person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mail </w:t>
      </w:r>
    </w:p>
    <w:p w:rsidR="00000000" w:rsidDel="00000000" w:rsidP="00000000" w:rsidRDefault="00000000" w:rsidRPr="00000000" w14:paraId="00000009">
      <w:pPr>
        <w:tabs>
          <w:tab w:val="left" w:pos="1080"/>
          <w:tab w:val="left" w:pos="1800"/>
          <w:tab w:val="left" w:pos="4680"/>
          <w:tab w:val="left" w:pos="5040"/>
          <w:tab w:val="left" w:pos="6660"/>
          <w:tab w:val="left" w:pos="9180"/>
        </w:tabs>
        <w:spacing w:after="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Parent/Guardian: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lightGray"/>
          <w:rtl w:val="0"/>
        </w:rPr>
        <w:t xml:space="preserve">[Insert name]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Date of Meeting: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lightGray"/>
          <w:rtl w:val="0"/>
        </w:rPr>
        <w:t xml:space="preserve">[Insert date of meeting]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00"/>
          <w:tab w:val="left" w:pos="4680"/>
          <w:tab w:val="left" w:pos="5040"/>
          <w:tab w:val="left" w:pos="6660"/>
          <w:tab w:val="left" w:pos="9180"/>
        </w:tabs>
        <w:spacing w:after="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Address:</w:t>
        <w:tab/>
      </w:r>
      <w:bookmarkStart w:colFirst="0" w:colLast="0" w:name="3znysh7" w:id="3"/>
      <w:bookmarkEnd w:id="3"/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highlight w:val="lightGray"/>
          <w:rtl w:val="0"/>
        </w:rPr>
        <w:t xml:space="preserve">[Insert address]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 xml:space="preserve">Location of Meeting:</w:t>
        <w:tab/>
      </w:r>
      <w:bookmarkStart w:colFirst="0" w:colLast="0" w:name="2et92p0" w:id="4"/>
      <w:bookmarkEnd w:id="4"/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highlight w:val="lightGray"/>
          <w:rtl w:val="0"/>
        </w:rPr>
        <w:t xml:space="preserve">[Insert location]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800"/>
          <w:tab w:val="left" w:pos="4680"/>
          <w:tab w:val="left" w:pos="5040"/>
          <w:tab w:val="left" w:pos="6660"/>
          <w:tab w:val="left" w:pos="9180"/>
        </w:tabs>
        <w:spacing w:after="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Phone:</w:t>
        <w:tab/>
        <w:tab/>
      </w:r>
    </w:p>
    <w:p w:rsidR="00000000" w:rsidDel="00000000" w:rsidP="00000000" w:rsidRDefault="00000000" w:rsidRPr="00000000" w14:paraId="0000000C">
      <w:pPr>
        <w:tabs>
          <w:tab w:val="left" w:pos="1080"/>
          <w:tab w:val="left" w:pos="1440"/>
          <w:tab w:val="left" w:pos="4680"/>
          <w:tab w:val="left" w:pos="5040"/>
          <w:tab w:val="left" w:pos="6660"/>
          <w:tab w:val="left" w:pos="9180"/>
        </w:tabs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080"/>
          <w:tab w:val="left" w:pos="1440"/>
          <w:tab w:val="left" w:pos="4680"/>
          <w:tab w:val="left" w:pos="5040"/>
          <w:tab w:val="left" w:pos="6660"/>
          <w:tab w:val="left" w:pos="9180"/>
        </w:tabs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Purpose/Goals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044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Eligibility requirements for participation in IGC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044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Review assessment history of failed EOCs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044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Discuss required considerations; and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044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Prescribe additional requirements for graduation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044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Committee decision</w:t>
      </w:r>
    </w:p>
    <w:p w:rsidR="00000000" w:rsidDel="00000000" w:rsidP="00000000" w:rsidRDefault="00000000" w:rsidRPr="00000000" w14:paraId="00000014">
      <w:pPr>
        <w:ind w:left="104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04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5"/>
        <w:tabs>
          <w:tab w:val="left" w:pos="1350"/>
          <w:tab w:val="left" w:pos="2702"/>
          <w:tab w:val="left" w:pos="10775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Membership</w:t>
      </w:r>
    </w:p>
    <w:tbl>
      <w:tblPr>
        <w:tblStyle w:val="Table1"/>
        <w:tblW w:w="10908.0" w:type="dxa"/>
        <w:jc w:val="left"/>
        <w:tblInd w:w="-6.999999999999993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7"/>
        <w:gridCol w:w="1763"/>
        <w:gridCol w:w="2880"/>
        <w:gridCol w:w="2700"/>
        <w:gridCol w:w="2898"/>
        <w:tblGridChange w:id="0">
          <w:tblGrid>
            <w:gridCol w:w="667"/>
            <w:gridCol w:w="1763"/>
            <w:gridCol w:w="2880"/>
            <w:gridCol w:w="2700"/>
            <w:gridCol w:w="2898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smallCaps w:val="1"/>
                <w:sz w:val="20"/>
                <w:szCs w:val="20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Decision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Principal (or designee)</w:t>
            </w:r>
          </w:p>
        </w:tc>
        <w:tc>
          <w:tcPr>
            <w:tcBorders>
              <w:top w:color="000000" w:space="0" w:sz="4" w:val="single"/>
            </w:tcBorders>
          </w:tcPr>
          <w:bookmarkStart w:colFirst="0" w:colLast="0" w:name="tyjcwt" w:id="5"/>
          <w:bookmarkEnd w:id="5"/>
          <w:p w:rsidR="00000000" w:rsidDel="00000000" w:rsidP="00000000" w:rsidRDefault="00000000" w:rsidRPr="00000000" w14:paraId="0000001E">
            <w:pPr>
              <w:spacing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Agree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Disagree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Dept. Chair or Lead Teacher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Agree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Disagree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Teacher of</w:t>
            </w:r>
          </w:p>
          <w:p w:rsidR="00000000" w:rsidDel="00000000" w:rsidP="00000000" w:rsidRDefault="00000000" w:rsidRPr="00000000" w14:paraId="0000002A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3dy6vkm" w:id="6"/>
          <w:bookmarkEnd w:id="6"/>
          <w:p w:rsidR="00000000" w:rsidDel="00000000" w:rsidP="00000000" w:rsidRDefault="00000000" w:rsidRPr="00000000" w14:paraId="0000002B">
            <w:pPr>
              <w:spacing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Agree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Disagree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Teacher of</w:t>
            </w:r>
          </w:p>
          <w:p w:rsidR="00000000" w:rsidDel="00000000" w:rsidP="00000000" w:rsidRDefault="00000000" w:rsidRPr="00000000" w14:paraId="00000031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1t3h5sf" w:id="7"/>
          <w:bookmarkEnd w:id="7"/>
          <w:p w:rsidR="00000000" w:rsidDel="00000000" w:rsidP="00000000" w:rsidRDefault="00000000" w:rsidRPr="00000000" w14:paraId="00000032">
            <w:pPr>
              <w:spacing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Agree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Disagree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Parent/Guardian</w:t>
            </w:r>
          </w:p>
          <w:p w:rsidR="00000000" w:rsidDel="00000000" w:rsidP="00000000" w:rsidRDefault="00000000" w:rsidRPr="00000000" w14:paraId="00000038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4d34og8" w:id="8"/>
          <w:bookmarkEnd w:id="8"/>
          <w:p w:rsidR="00000000" w:rsidDel="00000000" w:rsidP="00000000" w:rsidRDefault="00000000" w:rsidRPr="00000000" w14:paraId="00000039">
            <w:pPr>
              <w:spacing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Agree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Disagree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Parent/Guardian</w:t>
            </w:r>
          </w:p>
          <w:p w:rsidR="00000000" w:rsidDel="00000000" w:rsidP="00000000" w:rsidRDefault="00000000" w:rsidRPr="00000000" w14:paraId="0000003F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2s8eyo1" w:id="9"/>
          <w:bookmarkEnd w:id="9"/>
          <w:p w:rsidR="00000000" w:rsidDel="00000000" w:rsidP="00000000" w:rsidRDefault="00000000" w:rsidRPr="00000000" w14:paraId="00000040">
            <w:pPr>
              <w:spacing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Agree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Disagree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46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17dp8vu" w:id="10"/>
          <w:bookmarkEnd w:id="10"/>
          <w:p w:rsidR="00000000" w:rsidDel="00000000" w:rsidP="00000000" w:rsidRDefault="00000000" w:rsidRPr="00000000" w14:paraId="00000047">
            <w:pPr>
              <w:spacing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Agree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Disagree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Decision Unanimous   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Yes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No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 Eligibility requirements for participation in IGC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Student is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11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or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12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grade student as of 2014-2015 school year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Student has successfully completed curriculum requirements for graduation TEC 28.025(a) or (h) 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Student has failed no more than two End of Course (EOC) examinations 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 Review of Assessment Reports for EOC(s) 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(Confidential Student Report, which includes results for each reporting category and for the assessment overall)</w:t>
      </w: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2430"/>
        <w:gridCol w:w="2790"/>
        <w:tblGridChange w:id="0">
          <w:tblGrid>
            <w:gridCol w:w="3690"/>
            <w:gridCol w:w="2430"/>
            <w:gridCol w:w="2790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vAlign w:val="center"/>
          </w:tcPr>
          <w:bookmarkStart w:colFirst="0" w:colLast="0" w:name="3rdcrjn" w:id="11"/>
          <w:bookmarkEnd w:id="11"/>
          <w:p w:rsidR="00000000" w:rsidDel="00000000" w:rsidP="00000000" w:rsidRDefault="00000000" w:rsidRPr="00000000" w14:paraId="0000005E">
            <w:pPr>
              <w:spacing w:before="60" w:lineRule="auto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highlight w:val="lightGray"/>
                <w:rtl w:val="0"/>
              </w:rPr>
              <w:t xml:space="preserve">[STAAR/STAAR A for EOC #1]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12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Score Code</w:t>
              <w:br w:type="textWrapping"/>
              <w:t xml:space="preserve">(scored, absent, other)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12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Significant improvement from the 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administration</w:t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1st Administration</w:t>
            </w:r>
          </w:p>
        </w:tc>
        <w:tc>
          <w:tcPr/>
          <w:bookmarkStart w:colFirst="0" w:colLast="0" w:name="26in1rg" w:id="12"/>
          <w:bookmarkEnd w:id="12"/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ind w:left="3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Highest Retest Score/Date: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ind w:left="3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Yes        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No</w:t>
            </w:r>
          </w:p>
        </w:tc>
      </w:tr>
    </w:tbl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1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2430"/>
        <w:gridCol w:w="2790"/>
        <w:tblGridChange w:id="0">
          <w:tblGrid>
            <w:gridCol w:w="3690"/>
            <w:gridCol w:w="2430"/>
            <w:gridCol w:w="2790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before="60" w:lineRule="auto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highlight w:val="lightGray"/>
                <w:rtl w:val="0"/>
              </w:rPr>
              <w:t xml:space="preserve">[STAAR/STAAR A for EOC #2]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12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Score Code</w:t>
              <w:br w:type="textWrapping"/>
              <w:t xml:space="preserve">(scored, absent, other)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120" w:before="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Significant improvement from the 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administration</w:t>
            </w:r>
          </w:p>
        </w:tc>
      </w:tr>
      <w:tr>
        <w:trPr>
          <w:cantSplit w:val="0"/>
          <w:trHeight w:val="15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1st Administration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ind w:left="3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Highest Retest Score/Date: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before="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60" w:lineRule="auto"/>
              <w:ind w:left="342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Yes        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No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 Required Committee Considerations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As referenced in SB 149, the following considerations should be made when determining a final decision for graduation.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= Yes, has been considered and meets district requirements for graduation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= No, has been considered and does not meet district requirements for graduation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N/A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= Not assessed, or does not apply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"/>
        <w:gridCol w:w="540"/>
        <w:gridCol w:w="561"/>
        <w:gridCol w:w="8462"/>
        <w:tblGridChange w:id="0">
          <w:tblGrid>
            <w:gridCol w:w="557"/>
            <w:gridCol w:w="540"/>
            <w:gridCol w:w="561"/>
            <w:gridCol w:w="846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Consideration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Recommendations of the teachers in the course where an EOC test was failed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Grades in each of the courses where an EOC test was failed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Scores on relevant failed EOC tests (including retests)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 performance on additional academic requirements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Hours of remediation attended, including college preparatory courses (Chapter 39.025(b-2)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attendance rate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80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458"/>
              <w:gridCol w:w="1350"/>
              <w:tblGridChange w:id="0">
                <w:tblGrid>
                  <w:gridCol w:w="5458"/>
                  <w:gridCol w:w="13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99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TSI 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0"/>
                      <w:szCs w:val="20"/>
                      <w:rtl w:val="0"/>
                    </w:rPr>
                    <w:t xml:space="preserve">college readiness benchmarks</w:t>
                  </w: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0"/>
                      <w:szCs w:val="20"/>
                      <w:rtl w:val="0"/>
                    </w:rPr>
                    <w:t xml:space="preserve">set by the THECB*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9A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Score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9B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SAT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9C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2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9D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ACT 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9E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2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9F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TSIA cut scores 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A0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Successful completion of dual credit course in one of the four core subject areas: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Course(s):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Successful completion of Pre-AP, AP, or IB program course in one of the four cores subject areas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Course(s):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 “Advanced High” composite rating on the most recent high school administration of TELPAS (if applicable)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score of 50 or better on a CLEP test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Course(s):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680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458"/>
              <w:gridCol w:w="1350"/>
              <w:tblGridChange w:id="0">
                <w:tblGrid>
                  <w:gridCol w:w="5458"/>
                  <w:gridCol w:w="135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B9">
                  <w:pPr>
                    <w:rPr>
                      <w:rFonts w:ascii="Arial" w:cs="Arial" w:eastAsia="Arial" w:hAnsi="Arial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0"/>
                      <w:szCs w:val="20"/>
                      <w:rtl w:val="0"/>
                    </w:rPr>
                    <w:t xml:space="preserve">Scores on ACT, SAT, or ASVAB tests**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A">
                  <w:pPr>
                    <w:rPr>
                      <w:rFonts w:ascii="Arial" w:cs="Arial" w:eastAsia="Arial" w:hAnsi="Arial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sz w:val="20"/>
                      <w:szCs w:val="20"/>
                      <w:rtl w:val="0"/>
                    </w:rPr>
                    <w:t xml:space="preserve">Score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BB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SAT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C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2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BD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ACT 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BE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42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BF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ASVAB 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C0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20"/>
                      <w:szCs w:val="20"/>
                      <w:rtl w:val="0"/>
                    </w:rPr>
                    <w:t xml:space="preserve">     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Completion of a sequence of CTE program courses required to attain an industry-recognized credential or certificate</w:t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Certificate: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Overall preparedness for postsecondary success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Any other academic information that the school board requires IGCs to consider </w:t>
            </w:r>
          </w:p>
        </w:tc>
      </w:tr>
    </w:tbl>
    <w:p w:rsidR="00000000" w:rsidDel="00000000" w:rsidP="00000000" w:rsidRDefault="00000000" w:rsidRPr="00000000" w14:paraId="000000CF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Texas Higher Education Coordinating Board (THECB) has set acceptable scores for exemption from the TSI. </w:t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**Scores on ACT, SAT, and ASVAB are to be considered by IGC as possible measures of success in relevant content areas for failed EOC(s).</w:t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 Graduation Plan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(See attached documentation.)</w:t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firstLine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Substitute assessment scores satisfying requirements for Algebra I and English II via TSI score</w:t>
      </w:r>
    </w:p>
    <w:p w:rsidR="00000000" w:rsidDel="00000000" w:rsidP="00000000" w:rsidRDefault="00000000" w:rsidRPr="00000000" w14:paraId="000000D5">
      <w:pPr>
        <w:ind w:left="720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(if student achieves a score of proficient for the corresponding subject on the TSI, a portfolio/project is not necessary)</w:t>
      </w:r>
    </w:p>
    <w:p w:rsidR="00000000" w:rsidDel="00000000" w:rsidP="00000000" w:rsidRDefault="00000000" w:rsidRPr="00000000" w14:paraId="000000D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028.0" w:type="dxa"/>
        <w:jc w:val="left"/>
        <w:tblInd w:w="4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2139"/>
        <w:gridCol w:w="2520"/>
        <w:tblGridChange w:id="0">
          <w:tblGrid>
            <w:gridCol w:w="3369"/>
            <w:gridCol w:w="2139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TSI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Acceptable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Reading/Writing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Yes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Mathematics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Yes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No</w:t>
            </w:r>
          </w:p>
        </w:tc>
      </w:tr>
    </w:tbl>
    <w:p w:rsidR="00000000" w:rsidDel="00000000" w:rsidP="00000000" w:rsidRDefault="00000000" w:rsidRPr="00000000" w14:paraId="000000E8">
      <w:pPr>
        <w:spacing w:after="60" w:lineRule="auto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60" w:lineRule="auto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Requirements for EOC #1:</w:t>
      </w:r>
    </w:p>
    <w:p w:rsidR="00000000" w:rsidDel="00000000" w:rsidP="00000000" w:rsidRDefault="00000000" w:rsidRPr="00000000" w14:paraId="000000EA">
      <w:pPr>
        <w:spacing w:after="60" w:lineRule="auto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Completion and presentation of Portfolio in EOC subject area: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60" w:lineRule="auto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Completion of Required project: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60" w:lineRule="auto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60" w:lineRule="auto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Requirements for EOC #2:</w:t>
      </w:r>
    </w:p>
    <w:p w:rsidR="00000000" w:rsidDel="00000000" w:rsidP="00000000" w:rsidRDefault="00000000" w:rsidRPr="00000000" w14:paraId="000000EE">
      <w:pPr>
        <w:spacing w:after="60" w:lineRule="auto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Completion and presentation of Portfolio in EOC subject area: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60" w:lineRule="auto"/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Completion of Required project: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V.  Committee Decision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3">
      <w:pPr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b w:val="1"/>
          <w:smallCaps w:val="1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This committee hereby deems that the subject of this Individual Graduation Committee (IGC)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(student name)</w:t>
      </w:r>
    </w:p>
    <w:p w:rsidR="00000000" w:rsidDel="00000000" w:rsidP="00000000" w:rsidRDefault="00000000" w:rsidRPr="00000000" w14:paraId="000000F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has met requirements set forth by the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(school district),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and is therefore eligible for graduation on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(mm/dd/yyyy).</w:t>
      </w:r>
    </w:p>
    <w:p w:rsidR="00000000" w:rsidDel="00000000" w:rsidP="00000000" w:rsidRDefault="00000000" w:rsidRPr="00000000" w14:paraId="000000F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b w:val="1"/>
          <w:smallCaps w:val="1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This committee hereby deems that the subject of this Individual Graduation Committee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(student name)</w:t>
      </w:r>
    </w:p>
    <w:p w:rsidR="00000000" w:rsidDel="00000000" w:rsidP="00000000" w:rsidRDefault="00000000" w:rsidRPr="00000000" w14:paraId="000000F8">
      <w:pPr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 met requirements set forth by the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(school district),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and is therefore NOT eligible for graduation via the Individual Graduation Committee (IGC). </w:t>
      </w:r>
    </w:p>
    <w:p w:rsidR="00000000" w:rsidDel="00000000" w:rsidP="00000000" w:rsidRDefault="00000000" w:rsidRPr="00000000" w14:paraId="000000F9">
      <w:pPr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Notes: </w:t>
      </w:r>
    </w:p>
    <w:p w:rsidR="00000000" w:rsidDel="00000000" w:rsidP="00000000" w:rsidRDefault="00000000" w:rsidRPr="00000000" w14:paraId="000000F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1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Gothic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jc w:val="center"/>
      <w:rPr>
        <w:smallCaps w:val="1"/>
        <w:color w:val="5b9bd5"/>
        <w:sz w:val="18"/>
        <w:szCs w:val="18"/>
      </w:rPr>
    </w:pPr>
    <w:r w:rsidDel="00000000" w:rsidR="00000000" w:rsidRPr="00000000">
      <w:rPr>
        <w:rFonts w:ascii="Arial" w:cs="Arial" w:eastAsia="Arial" w:hAnsi="Arial"/>
        <w:smallCaps w:val="1"/>
        <w:color w:val="5b9bd5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mallCaps w:val="1"/>
        <w:color w:val="5b9bd5"/>
        <w:sz w:val="22"/>
        <w:szCs w:val="22"/>
        <w:rtl w:val="0"/>
      </w:rPr>
      <w:t xml:space="preserve">                                                                                                                                                        </w:t>
    </w:r>
    <w:r w:rsidDel="00000000" w:rsidR="00000000" w:rsidRPr="00000000">
      <w:rPr>
        <w:smallCaps w:val="1"/>
        <w:color w:val="5b9bd5"/>
        <w:sz w:val="18"/>
        <w:szCs w:val="18"/>
        <w:rtl w:val="0"/>
      </w:rPr>
      <w:t xml:space="preserve">7-17/C</w:t>
    </w:r>
  </w:p>
  <w:p w:rsidR="00000000" w:rsidDel="00000000" w:rsidP="00000000" w:rsidRDefault="00000000" w:rsidRPr="00000000" w14:paraId="000001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Tahoma" w:cs="Tahoma" w:eastAsia="Tahoma" w:hAnsi="Tahoma"/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1607"/>
      </w:tabs>
      <w:rPr>
        <w:b w:val="1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044" w:hanging="180"/>
      </w:pPr>
      <w:rPr/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sz w:val="32"/>
        <w:szCs w:val="3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ahoma" w:cs="Tahoma" w:eastAsia="Tahoma" w:hAnsi="Tahoma"/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960"/>
        <w:tab w:val="left" w:pos="1920"/>
        <w:tab w:val="left" w:pos="9015"/>
      </w:tabs>
    </w:pPr>
    <w:rPr>
      <w:rFonts w:ascii="Tahoma" w:cs="Tahoma" w:eastAsia="Tahoma" w:hAnsi="Tahom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tabs>
        <w:tab w:val="left" w:pos="1350"/>
        <w:tab w:val="left" w:pos="2702"/>
        <w:tab w:val="left" w:pos="10775"/>
      </w:tabs>
    </w:pPr>
    <w:rPr>
      <w:rFonts w:ascii="Tahoma" w:cs="Tahoma" w:eastAsia="Tahoma" w:hAnsi="Tahoma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