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53.0" w:type="dxa"/>
        <w:jc w:val="left"/>
        <w:tblInd w:w="-360.0" w:type="dxa"/>
        <w:tblBorders>
          <w:top w:color="4bacc6" w:space="0" w:sz="8" w:val="single"/>
          <w:left w:color="000000" w:space="0" w:sz="4" w:val="single"/>
          <w:bottom w:color="4bacc6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A0"/>
      </w:tblPr>
      <w:tblGrid>
        <w:gridCol w:w="1260"/>
        <w:gridCol w:w="1620"/>
        <w:gridCol w:w="1530"/>
        <w:gridCol w:w="1800"/>
        <w:gridCol w:w="1581"/>
        <w:gridCol w:w="2162"/>
        <w:tblGridChange w:id="0">
          <w:tblGrid>
            <w:gridCol w:w="1260"/>
            <w:gridCol w:w="1620"/>
            <w:gridCol w:w="1530"/>
            <w:gridCol w:w="1800"/>
            <w:gridCol w:w="1581"/>
            <w:gridCol w:w="216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Individual Planning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College &amp; Career Readiness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Personal/Social Guidance &amp; Character Education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Responsive &amp; System Support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Parent Outreach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August/</w:t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September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  <w:t xml:space="preserve">Kindergarten Transition; iStation; Friendship Small Group</w:t>
            </w:r>
          </w:p>
        </w:tc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College Week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Respect; Bullying Prevention and Conflict Resolution; WHO lessons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Enrolling New Students; Academy Week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Meet the Teacher Night; Block Party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October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Parent Teacher Conferences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Career Clusters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Responsibility; Substance Use Prevention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Annual 504 reviews; TEMI </w:t>
            </w:r>
          </w:p>
        </w:tc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Red Ribbon Week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November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Growth Mindset Small Group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Can you picture this?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Citizenship; Thankfulness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Learning Walks; COGAT screening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Veteran’s Day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December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Stress Management Small Group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Growth Mindset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Caring for yourself; Stress management and suicide prevention; Physical fitness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Angel Tree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Diversity Program/Holiday Traditions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January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Setting Goals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Decision-Making and Planning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Fairness; Nutrition &amp; Diabetes Prevention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  <w:t xml:space="preserve">Enrolling new students; Student Data Review; MAP</w:t>
            </w:r>
          </w:p>
        </w:tc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Setting Goals with your child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February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Time capsule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Effective collaboration and healthy 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Trustworthiness; Healthy Relationships and Conflict Resolution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MLK/Black History Month; Valograms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Open House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Transition; Student Needs Assessment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Career Fair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Responsibility; 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camp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GT referrals; CBEs; TELPAS;  STAAR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  <w:t xml:space="preserve"> Grade Parent Meeting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Managing Test Anxiety Small Group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Passion &amp; Purpose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Respect &amp; Fairness; Read-a-thon; Positive Self-esteem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MAP testing; TEMI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Spring Carnival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New Year, New Goals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Volunteering and enrichment ideas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Caring for others—making new friends/ managing change and making the most of the summer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STAAR retest, SSI and summer interventions</w:t>
            </w:r>
          </w:p>
        </w:tc>
        <w:tc>
          <w:tcPr/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Field Day</w:t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rPr/>
      </w:pPr>
      <w:r w:rsidDel="00000000" w:rsidR="00000000" w:rsidRPr="00000000">
        <w:rPr>
          <w:rtl w:val="0"/>
        </w:rPr>
        <w:t xml:space="preserve">Monthly Guidance Rotations: Tuesday: k, 1</w:t>
      </w:r>
      <w:r w:rsidDel="00000000" w:rsidR="00000000" w:rsidRPr="00000000">
        <w:rPr>
          <w:vertAlign w:val="superscript"/>
          <w:rtl w:val="0"/>
        </w:rPr>
        <w:t xml:space="preserve">st</w:t>
      </w:r>
      <w:r w:rsidDel="00000000" w:rsidR="00000000" w:rsidRPr="00000000">
        <w:rPr>
          <w:rtl w:val="0"/>
        </w:rPr>
        <w:tab/>
        <w:t xml:space="preserve">   Wednesday: 2</w:t>
      </w:r>
      <w:r w:rsidDel="00000000" w:rsidR="00000000" w:rsidRPr="00000000">
        <w:rPr>
          <w:vertAlign w:val="superscript"/>
          <w:rtl w:val="0"/>
        </w:rPr>
        <w:t xml:space="preserve">nd</w:t>
      </w:r>
      <w:r w:rsidDel="00000000" w:rsidR="00000000" w:rsidRPr="00000000">
        <w:rPr>
          <w:rtl w:val="0"/>
        </w:rPr>
        <w:t xml:space="preserve">, 3</w:t>
      </w:r>
      <w:r w:rsidDel="00000000" w:rsidR="00000000" w:rsidRPr="00000000">
        <w:rPr>
          <w:vertAlign w:val="superscript"/>
          <w:rtl w:val="0"/>
        </w:rPr>
        <w:t xml:space="preserve">rd</w:t>
      </w:r>
      <w:r w:rsidDel="00000000" w:rsidR="00000000" w:rsidRPr="00000000">
        <w:rPr>
          <w:rtl w:val="0"/>
        </w:rPr>
        <w:t xml:space="preserve"> </w:t>
        <w:tab/>
        <w:t xml:space="preserve">Thursday: 4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, 5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2">
      <w:pPr>
        <w:spacing w:after="0" w:lineRule="auto"/>
        <w:rPr/>
      </w:pPr>
      <w:r w:rsidDel="00000000" w:rsidR="00000000" w:rsidRPr="00000000">
        <w:rPr>
          <w:rtl w:val="0"/>
        </w:rPr>
        <w:t xml:space="preserve">Small Groups will be held on Monday from 1 PM to 2 PM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Akins Elementary</w:t>
      <w:tab/>
      <w:t xml:space="preserve">2017-2018</w:t>
      <w:tab/>
      <w:t xml:space="preserve">Year at a Glance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31849b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d2eaf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4bacc6" w:space="0" w:sz="8" w:val="single"/>
          <w:left w:color="000000" w:space="0" w:sz="0" w:val="nil"/>
          <w:bottom w:color="4bacc6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